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B0E5" w14:textId="77777777" w:rsidR="003571C0" w:rsidRDefault="00000000">
      <w:pPr>
        <w:spacing w:after="79" w:line="259" w:lineRule="auto"/>
        <w:ind w:left="94"/>
        <w:jc w:val="center"/>
        <w:rPr>
          <w:rFonts w:ascii="Calibri" w:eastAsia="Calibri" w:hAnsi="Calibri" w:cs="Calibri"/>
          <w:color w:val="000000"/>
          <w:sz w:val="22"/>
          <w:szCs w:val="22"/>
        </w:rPr>
      </w:pPr>
      <w:r>
        <w:rPr>
          <w:rFonts w:ascii="Calibri" w:eastAsia="Calibri" w:hAnsi="Calibri" w:cs="Calibri"/>
          <w:color w:val="000000"/>
          <w:sz w:val="40"/>
          <w:szCs w:val="40"/>
        </w:rPr>
        <w:t xml:space="preserve"> </w:t>
      </w:r>
    </w:p>
    <w:p w14:paraId="6B830C6B" w14:textId="77777777" w:rsidR="003571C0" w:rsidRDefault="00000000">
      <w:pPr>
        <w:spacing w:after="110" w:line="284" w:lineRule="auto"/>
        <w:ind w:left="4513" w:right="1911" w:hanging="2479"/>
        <w:jc w:val="center"/>
        <w:rPr>
          <w:rFonts w:ascii="Calibri" w:eastAsia="Calibri" w:hAnsi="Calibri" w:cs="Calibri"/>
          <w:color w:val="000000"/>
          <w:sz w:val="22"/>
          <w:szCs w:val="22"/>
        </w:rPr>
      </w:pPr>
      <w:r>
        <w:rPr>
          <w:noProof/>
        </w:rPr>
        <w:drawing>
          <wp:inline distT="114300" distB="114300" distL="114300" distR="114300" wp14:anchorId="2D4F395E" wp14:editId="5358A5F6">
            <wp:extent cx="3372843" cy="33728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372843" cy="3372843"/>
                    </a:xfrm>
                    <a:prstGeom prst="rect">
                      <a:avLst/>
                    </a:prstGeom>
                    <a:ln/>
                  </pic:spPr>
                </pic:pic>
              </a:graphicData>
            </a:graphic>
          </wp:inline>
        </w:drawing>
      </w:r>
      <w:r>
        <w:rPr>
          <w:rFonts w:ascii="Calibri" w:eastAsia="Calibri" w:hAnsi="Calibri" w:cs="Calibri"/>
          <w:color w:val="000000"/>
          <w:sz w:val="40"/>
          <w:szCs w:val="40"/>
        </w:rPr>
        <w:t xml:space="preserve">  </w:t>
      </w:r>
    </w:p>
    <w:p w14:paraId="1D804CCD" w14:textId="77777777" w:rsidR="003571C0" w:rsidRDefault="00000000">
      <w:pPr>
        <w:spacing w:after="286" w:line="259" w:lineRule="auto"/>
        <w:ind w:right="2482"/>
        <w:jc w:val="right"/>
        <w:rPr>
          <w:rFonts w:ascii="Calibri" w:eastAsia="Calibri" w:hAnsi="Calibri" w:cs="Calibri"/>
          <w:color w:val="000000"/>
          <w:sz w:val="22"/>
          <w:szCs w:val="22"/>
        </w:rPr>
      </w:pPr>
      <w:r>
        <w:rPr>
          <w:rFonts w:ascii="Calibri" w:eastAsia="Calibri" w:hAnsi="Calibri" w:cs="Calibri"/>
          <w:color w:val="000000"/>
          <w:sz w:val="40"/>
          <w:szCs w:val="40"/>
        </w:rPr>
        <w:t xml:space="preserve">TRIPS AND VISITS POLICY </w:t>
      </w:r>
    </w:p>
    <w:tbl>
      <w:tblPr>
        <w:tblStyle w:val="a"/>
        <w:tblW w:w="9090" w:type="dxa"/>
        <w:tblInd w:w="-64" w:type="dxa"/>
        <w:tblLayout w:type="fixed"/>
        <w:tblLook w:val="0000" w:firstRow="0" w:lastRow="0" w:firstColumn="0" w:lastColumn="0" w:noHBand="0" w:noVBand="0"/>
      </w:tblPr>
      <w:tblGrid>
        <w:gridCol w:w="2895"/>
        <w:gridCol w:w="6195"/>
      </w:tblGrid>
      <w:tr w:rsidR="003571C0" w14:paraId="2CFFF52B" w14:textId="77777777">
        <w:trPr>
          <w:trHeight w:val="626"/>
        </w:trPr>
        <w:tc>
          <w:tcPr>
            <w:tcW w:w="2895" w:type="dxa"/>
            <w:tcBorders>
              <w:top w:val="single" w:sz="6" w:space="0" w:color="000000"/>
              <w:left w:val="single" w:sz="6" w:space="0" w:color="000000"/>
              <w:bottom w:val="single" w:sz="6" w:space="0" w:color="000000"/>
              <w:right w:val="single" w:sz="6" w:space="0" w:color="000000"/>
            </w:tcBorders>
            <w:shd w:val="clear" w:color="auto" w:fill="FFFFFF"/>
            <w:tcMar>
              <w:left w:w="64" w:type="dxa"/>
              <w:right w:w="64" w:type="dxa"/>
            </w:tcMar>
          </w:tcPr>
          <w:p w14:paraId="5E0F058D" w14:textId="77777777" w:rsidR="003571C0" w:rsidRDefault="00000000">
            <w:pPr>
              <w:spacing w:line="259" w:lineRule="auto"/>
              <w:rPr>
                <w:rFonts w:ascii="Calibri" w:eastAsia="Calibri" w:hAnsi="Calibri" w:cs="Calibri"/>
              </w:rPr>
            </w:pPr>
            <w:r>
              <w:rPr>
                <w:rFonts w:ascii="Calibri" w:eastAsia="Calibri" w:hAnsi="Calibri" w:cs="Calibri"/>
                <w:color w:val="000000"/>
                <w:sz w:val="32"/>
                <w:szCs w:val="32"/>
              </w:rPr>
              <w:t xml:space="preserve">Review Date </w:t>
            </w:r>
          </w:p>
        </w:tc>
        <w:tc>
          <w:tcPr>
            <w:tcW w:w="6195" w:type="dxa"/>
            <w:tcBorders>
              <w:top w:val="single" w:sz="6" w:space="0" w:color="000000"/>
              <w:left w:val="single" w:sz="6" w:space="0" w:color="000000"/>
              <w:bottom w:val="single" w:sz="6" w:space="0" w:color="000000"/>
              <w:right w:val="single" w:sz="6" w:space="0" w:color="000000"/>
            </w:tcBorders>
            <w:shd w:val="clear" w:color="auto" w:fill="FFFFFF"/>
            <w:tcMar>
              <w:left w:w="64" w:type="dxa"/>
              <w:right w:w="64" w:type="dxa"/>
            </w:tcMar>
          </w:tcPr>
          <w:p w14:paraId="0154CB17" w14:textId="77777777" w:rsidR="003571C0" w:rsidRDefault="00000000">
            <w:pPr>
              <w:spacing w:line="259" w:lineRule="auto"/>
              <w:ind w:left="2"/>
              <w:rPr>
                <w:rFonts w:ascii="Calibri" w:eastAsia="Calibri" w:hAnsi="Calibri" w:cs="Calibri"/>
              </w:rPr>
            </w:pPr>
            <w:r>
              <w:rPr>
                <w:rFonts w:ascii="Calibri" w:eastAsia="Calibri" w:hAnsi="Calibri" w:cs="Calibri"/>
                <w:color w:val="000000"/>
                <w:sz w:val="32"/>
                <w:szCs w:val="32"/>
              </w:rPr>
              <w:t>Nov 2024</w:t>
            </w:r>
          </w:p>
        </w:tc>
      </w:tr>
      <w:tr w:rsidR="003571C0" w14:paraId="0A37A43A" w14:textId="77777777">
        <w:trPr>
          <w:trHeight w:val="626"/>
        </w:trPr>
        <w:tc>
          <w:tcPr>
            <w:tcW w:w="2895" w:type="dxa"/>
            <w:tcBorders>
              <w:top w:val="single" w:sz="6" w:space="0" w:color="000000"/>
              <w:left w:val="single" w:sz="6" w:space="0" w:color="000000"/>
              <w:bottom w:val="single" w:sz="6" w:space="0" w:color="000000"/>
              <w:right w:val="single" w:sz="6" w:space="0" w:color="000000"/>
            </w:tcBorders>
            <w:shd w:val="clear" w:color="auto" w:fill="FFFFFF"/>
            <w:tcMar>
              <w:left w:w="64" w:type="dxa"/>
              <w:right w:w="64" w:type="dxa"/>
            </w:tcMar>
          </w:tcPr>
          <w:p w14:paraId="726D34DB" w14:textId="77777777" w:rsidR="003571C0" w:rsidRDefault="00000000">
            <w:pPr>
              <w:spacing w:line="259" w:lineRule="auto"/>
              <w:rPr>
                <w:rFonts w:ascii="Calibri" w:eastAsia="Calibri" w:hAnsi="Calibri" w:cs="Calibri"/>
              </w:rPr>
            </w:pPr>
            <w:r>
              <w:rPr>
                <w:rFonts w:ascii="Calibri" w:eastAsia="Calibri" w:hAnsi="Calibri" w:cs="Calibri"/>
                <w:color w:val="000000"/>
                <w:sz w:val="32"/>
                <w:szCs w:val="32"/>
              </w:rPr>
              <w:t xml:space="preserve">Written by </w:t>
            </w:r>
          </w:p>
        </w:tc>
        <w:tc>
          <w:tcPr>
            <w:tcW w:w="6195" w:type="dxa"/>
            <w:tcBorders>
              <w:top w:val="single" w:sz="6" w:space="0" w:color="000000"/>
              <w:left w:val="single" w:sz="6" w:space="0" w:color="000000"/>
              <w:bottom w:val="single" w:sz="6" w:space="0" w:color="000000"/>
              <w:right w:val="single" w:sz="6" w:space="0" w:color="000000"/>
            </w:tcBorders>
            <w:shd w:val="clear" w:color="auto" w:fill="FFFFFF"/>
            <w:tcMar>
              <w:left w:w="64" w:type="dxa"/>
              <w:right w:w="64" w:type="dxa"/>
            </w:tcMar>
          </w:tcPr>
          <w:p w14:paraId="6291B0C7" w14:textId="77777777" w:rsidR="003571C0" w:rsidRDefault="00000000">
            <w:pPr>
              <w:spacing w:line="259" w:lineRule="auto"/>
              <w:ind w:left="2"/>
              <w:rPr>
                <w:rFonts w:ascii="Calibri" w:eastAsia="Calibri" w:hAnsi="Calibri" w:cs="Calibri"/>
              </w:rPr>
            </w:pPr>
            <w:r>
              <w:rPr>
                <w:rFonts w:ascii="Calibri" w:eastAsia="Calibri" w:hAnsi="Calibri" w:cs="Calibri"/>
                <w:color w:val="000000"/>
                <w:sz w:val="32"/>
                <w:szCs w:val="32"/>
              </w:rPr>
              <w:t xml:space="preserve">Grace SPEAKMAN </w:t>
            </w:r>
          </w:p>
        </w:tc>
      </w:tr>
      <w:tr w:rsidR="003571C0" w14:paraId="2775AE2A" w14:textId="77777777">
        <w:trPr>
          <w:trHeight w:val="629"/>
        </w:trPr>
        <w:tc>
          <w:tcPr>
            <w:tcW w:w="2895" w:type="dxa"/>
            <w:tcBorders>
              <w:top w:val="single" w:sz="6" w:space="0" w:color="000000"/>
              <w:left w:val="single" w:sz="6" w:space="0" w:color="000000"/>
              <w:bottom w:val="single" w:sz="6" w:space="0" w:color="000000"/>
              <w:right w:val="single" w:sz="6" w:space="0" w:color="000000"/>
            </w:tcBorders>
            <w:shd w:val="clear" w:color="auto" w:fill="FFFFFF"/>
            <w:tcMar>
              <w:left w:w="64" w:type="dxa"/>
              <w:right w:w="64" w:type="dxa"/>
            </w:tcMar>
          </w:tcPr>
          <w:p w14:paraId="13A4080F" w14:textId="77777777" w:rsidR="003571C0" w:rsidRDefault="00000000">
            <w:pPr>
              <w:spacing w:line="259" w:lineRule="auto"/>
              <w:rPr>
                <w:rFonts w:ascii="Calibri" w:eastAsia="Calibri" w:hAnsi="Calibri" w:cs="Calibri"/>
              </w:rPr>
            </w:pPr>
            <w:r>
              <w:rPr>
                <w:rFonts w:ascii="Calibri" w:eastAsia="Calibri" w:hAnsi="Calibri" w:cs="Calibri"/>
                <w:color w:val="000000"/>
                <w:sz w:val="32"/>
                <w:szCs w:val="32"/>
              </w:rPr>
              <w:t xml:space="preserve">Reviewed By </w:t>
            </w:r>
          </w:p>
        </w:tc>
        <w:tc>
          <w:tcPr>
            <w:tcW w:w="6195" w:type="dxa"/>
            <w:tcBorders>
              <w:top w:val="single" w:sz="6" w:space="0" w:color="000000"/>
              <w:left w:val="single" w:sz="6" w:space="0" w:color="000000"/>
              <w:bottom w:val="single" w:sz="6" w:space="0" w:color="000000"/>
              <w:right w:val="single" w:sz="6" w:space="0" w:color="000000"/>
            </w:tcBorders>
            <w:shd w:val="clear" w:color="auto" w:fill="FFFFFF"/>
            <w:tcMar>
              <w:left w:w="64" w:type="dxa"/>
              <w:right w:w="64" w:type="dxa"/>
            </w:tcMar>
          </w:tcPr>
          <w:p w14:paraId="16D5E9C3" w14:textId="77777777" w:rsidR="003571C0" w:rsidRDefault="00000000">
            <w:pPr>
              <w:spacing w:line="259" w:lineRule="auto"/>
              <w:ind w:left="2"/>
              <w:rPr>
                <w:rFonts w:ascii="Calibri" w:eastAsia="Calibri" w:hAnsi="Calibri" w:cs="Calibri"/>
              </w:rPr>
            </w:pPr>
            <w:r>
              <w:rPr>
                <w:rFonts w:ascii="Calibri" w:eastAsia="Calibri" w:hAnsi="Calibri" w:cs="Calibri"/>
                <w:color w:val="000000"/>
                <w:sz w:val="32"/>
                <w:szCs w:val="32"/>
              </w:rPr>
              <w:t>Rachel Duffy</w:t>
            </w:r>
          </w:p>
        </w:tc>
      </w:tr>
    </w:tbl>
    <w:p w14:paraId="68A7504E" w14:textId="77777777" w:rsidR="003571C0" w:rsidRDefault="00000000">
      <w:pPr>
        <w:spacing w:line="259" w:lineRule="auto"/>
        <w:ind w:left="94"/>
        <w:jc w:val="center"/>
        <w:rPr>
          <w:rFonts w:ascii="Calibri" w:eastAsia="Calibri" w:hAnsi="Calibri" w:cs="Calibri"/>
          <w:color w:val="000000"/>
          <w:sz w:val="22"/>
          <w:szCs w:val="22"/>
        </w:rPr>
      </w:pPr>
      <w:r>
        <w:rPr>
          <w:rFonts w:ascii="Calibri" w:eastAsia="Calibri" w:hAnsi="Calibri" w:cs="Calibri"/>
          <w:color w:val="000000"/>
          <w:sz w:val="40"/>
          <w:szCs w:val="40"/>
        </w:rPr>
        <w:t xml:space="preserve"> </w:t>
      </w:r>
    </w:p>
    <w:p w14:paraId="75C0B260" w14:textId="77777777" w:rsidR="003571C0" w:rsidRDefault="00000000">
      <w:pPr>
        <w:spacing w:after="158"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7C87F83E" w14:textId="77777777" w:rsidR="003571C0" w:rsidRDefault="00000000">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74B6DF8" w14:textId="77777777" w:rsidR="003571C0" w:rsidRDefault="00000000">
      <w:pPr>
        <w:spacing w:after="158"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73C677EA" w14:textId="77777777" w:rsidR="003571C0" w:rsidRDefault="00000000">
      <w:pPr>
        <w:spacing w:after="158"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1FF34E63" w14:textId="77777777" w:rsidR="003571C0" w:rsidRDefault="00000000">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5412E18A" w14:textId="77777777" w:rsidR="003571C0" w:rsidRDefault="00000000">
      <w:pPr>
        <w:spacing w:after="158"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73634019" w14:textId="77777777" w:rsidR="003571C0" w:rsidRDefault="00000000">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419EFE89" w14:textId="77777777" w:rsidR="003571C0" w:rsidRDefault="00000000">
      <w:pPr>
        <w:spacing w:after="158"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B97A690" w14:textId="77777777" w:rsidR="003571C0" w:rsidRDefault="00000000">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53DD9F27" w14:textId="77777777" w:rsidR="003571C0" w:rsidRDefault="00000000">
      <w:pPr>
        <w:spacing w:after="158" w:line="259"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 </w:t>
      </w:r>
    </w:p>
    <w:p w14:paraId="782F87E3" w14:textId="77777777" w:rsidR="003571C0" w:rsidRDefault="00000000">
      <w:pPr>
        <w:spacing w:after="158"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527CFECF" w14:textId="77777777" w:rsidR="003571C0" w:rsidRDefault="00000000">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2048220B" w14:textId="77777777" w:rsidR="003571C0" w:rsidRDefault="00000000">
      <w:pPr>
        <w:spacing w:after="158"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A4EC77B" w14:textId="77777777" w:rsidR="003571C0" w:rsidRDefault="00000000">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B47781A" w14:textId="77777777" w:rsidR="003571C0" w:rsidRDefault="00000000">
      <w:pPr>
        <w:spacing w:after="158"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4FD73CAF" w14:textId="77777777" w:rsidR="003571C0" w:rsidRDefault="00000000">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F3FEB1B" w14:textId="77777777" w:rsidR="003571C0" w:rsidRDefault="00000000">
      <w:pPr>
        <w:spacing w:after="254"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222B2302" w14:textId="77777777" w:rsidR="003571C0" w:rsidRDefault="00000000">
      <w:pPr>
        <w:spacing w:after="66" w:line="259" w:lineRule="auto"/>
        <w:ind w:right="3795"/>
        <w:jc w:val="right"/>
        <w:rPr>
          <w:rFonts w:ascii="Calibri" w:eastAsia="Calibri" w:hAnsi="Calibri" w:cs="Calibri"/>
          <w:color w:val="000000"/>
          <w:sz w:val="22"/>
          <w:szCs w:val="22"/>
        </w:rPr>
      </w:pPr>
      <w:r>
        <w:rPr>
          <w:rFonts w:ascii="Calibri" w:eastAsia="Calibri" w:hAnsi="Calibri" w:cs="Calibri"/>
          <w:b/>
          <w:color w:val="000000"/>
          <w:sz w:val="32"/>
          <w:szCs w:val="32"/>
          <w:u w:val="single"/>
        </w:rPr>
        <w:t>CONTENTS</w:t>
      </w:r>
      <w:r>
        <w:rPr>
          <w:rFonts w:ascii="Calibri" w:eastAsia="Calibri" w:hAnsi="Calibri" w:cs="Calibri"/>
          <w:b/>
          <w:color w:val="000000"/>
          <w:sz w:val="32"/>
          <w:szCs w:val="32"/>
        </w:rPr>
        <w:t xml:space="preserve"> </w:t>
      </w:r>
    </w:p>
    <w:p w14:paraId="6BEAC00B" w14:textId="77777777" w:rsidR="003571C0" w:rsidRDefault="00000000">
      <w:pPr>
        <w:spacing w:after="158"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27D6484E" w14:textId="77777777" w:rsidR="003571C0" w:rsidRDefault="00000000">
      <w:pPr>
        <w:spacing w:after="193"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62A097CC" w14:textId="77777777" w:rsidR="003571C0" w:rsidRDefault="00000000">
      <w:pPr>
        <w:numPr>
          <w:ilvl w:val="0"/>
          <w:numId w:val="2"/>
        </w:numPr>
        <w:spacing w:after="33" w:line="257" w:lineRule="auto"/>
        <w:ind w:left="720" w:hanging="360"/>
        <w:rPr>
          <w:rFonts w:ascii="Calibri" w:eastAsia="Calibri" w:hAnsi="Calibri" w:cs="Calibri"/>
          <w:color w:val="000000"/>
          <w:sz w:val="28"/>
          <w:szCs w:val="28"/>
        </w:rPr>
      </w:pPr>
      <w:r>
        <w:rPr>
          <w:rFonts w:ascii="Calibri" w:eastAsia="Calibri" w:hAnsi="Calibri" w:cs="Calibri"/>
          <w:color w:val="000000"/>
          <w:sz w:val="28"/>
          <w:szCs w:val="28"/>
        </w:rPr>
        <w:t xml:space="preserve">Introduction </w:t>
      </w:r>
    </w:p>
    <w:p w14:paraId="45EC678B" w14:textId="77777777" w:rsidR="003571C0" w:rsidRDefault="00000000">
      <w:pPr>
        <w:numPr>
          <w:ilvl w:val="0"/>
          <w:numId w:val="2"/>
        </w:numPr>
        <w:spacing w:after="35" w:line="257" w:lineRule="auto"/>
        <w:ind w:left="720" w:hanging="360"/>
        <w:rPr>
          <w:rFonts w:ascii="Calibri" w:eastAsia="Calibri" w:hAnsi="Calibri" w:cs="Calibri"/>
          <w:color w:val="000000"/>
          <w:sz w:val="28"/>
          <w:szCs w:val="28"/>
        </w:rPr>
      </w:pPr>
      <w:r>
        <w:rPr>
          <w:rFonts w:ascii="Calibri" w:eastAsia="Calibri" w:hAnsi="Calibri" w:cs="Calibri"/>
          <w:color w:val="000000"/>
          <w:sz w:val="28"/>
          <w:szCs w:val="28"/>
        </w:rPr>
        <w:t xml:space="preserve">Roles and Responsibility </w:t>
      </w:r>
    </w:p>
    <w:p w14:paraId="194D11B2" w14:textId="77777777" w:rsidR="003571C0" w:rsidRDefault="00000000">
      <w:pPr>
        <w:numPr>
          <w:ilvl w:val="0"/>
          <w:numId w:val="2"/>
        </w:numPr>
        <w:spacing w:after="35" w:line="257" w:lineRule="auto"/>
        <w:ind w:left="720" w:hanging="360"/>
        <w:rPr>
          <w:rFonts w:ascii="Calibri" w:eastAsia="Calibri" w:hAnsi="Calibri" w:cs="Calibri"/>
          <w:color w:val="000000"/>
          <w:sz w:val="28"/>
          <w:szCs w:val="28"/>
        </w:rPr>
      </w:pPr>
      <w:r>
        <w:rPr>
          <w:rFonts w:ascii="Calibri" w:eastAsia="Calibri" w:hAnsi="Calibri" w:cs="Calibri"/>
          <w:color w:val="000000"/>
          <w:sz w:val="28"/>
          <w:szCs w:val="28"/>
        </w:rPr>
        <w:t xml:space="preserve">Trip Approval </w:t>
      </w:r>
    </w:p>
    <w:p w14:paraId="3CAC971B" w14:textId="77777777" w:rsidR="003571C0" w:rsidRDefault="00000000">
      <w:pPr>
        <w:numPr>
          <w:ilvl w:val="0"/>
          <w:numId w:val="2"/>
        </w:numPr>
        <w:spacing w:after="159" w:line="257" w:lineRule="auto"/>
        <w:ind w:left="720" w:hanging="360"/>
        <w:rPr>
          <w:rFonts w:ascii="Calibri" w:eastAsia="Calibri" w:hAnsi="Calibri" w:cs="Calibri"/>
          <w:color w:val="000000"/>
          <w:sz w:val="28"/>
          <w:szCs w:val="28"/>
        </w:rPr>
      </w:pPr>
      <w:r>
        <w:rPr>
          <w:rFonts w:ascii="Calibri" w:eastAsia="Calibri" w:hAnsi="Calibri" w:cs="Calibri"/>
          <w:color w:val="000000"/>
          <w:sz w:val="28"/>
          <w:szCs w:val="28"/>
        </w:rPr>
        <w:t>Professional Practice 5.</w:t>
      </w:r>
      <w:r>
        <w:rPr>
          <w:rFonts w:ascii="Arial" w:eastAsia="Arial" w:hAnsi="Arial" w:cs="Arial"/>
          <w:color w:val="000000"/>
          <w:sz w:val="28"/>
          <w:szCs w:val="28"/>
        </w:rPr>
        <w:t xml:space="preserve"> </w:t>
      </w:r>
      <w:r>
        <w:rPr>
          <w:rFonts w:ascii="Calibri" w:eastAsia="Calibri" w:hAnsi="Calibri" w:cs="Calibri"/>
          <w:color w:val="000000"/>
          <w:sz w:val="28"/>
          <w:szCs w:val="28"/>
        </w:rPr>
        <w:t xml:space="preserve">Monitoring and reporting. </w:t>
      </w:r>
    </w:p>
    <w:p w14:paraId="442DBE8D" w14:textId="77777777" w:rsidR="003571C0" w:rsidRDefault="00000000">
      <w:pPr>
        <w:spacing w:after="158"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29F3F599" w14:textId="77777777" w:rsidR="003571C0" w:rsidRDefault="00000000">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F21C846" w14:textId="77777777" w:rsidR="003571C0" w:rsidRDefault="00000000">
      <w:pPr>
        <w:spacing w:after="158"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1E0CE92B" w14:textId="77777777" w:rsidR="003571C0" w:rsidRDefault="00000000">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7059D1E3" w14:textId="77777777" w:rsidR="003571C0" w:rsidRDefault="00000000">
      <w:pPr>
        <w:spacing w:after="158"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40D5E54E" w14:textId="77777777" w:rsidR="003571C0" w:rsidRDefault="00000000">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68CAB448" w14:textId="77777777" w:rsidR="003571C0" w:rsidRDefault="00000000">
      <w:pPr>
        <w:spacing w:after="158"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43730AEB" w14:textId="77777777" w:rsidR="003571C0" w:rsidRDefault="00000000">
      <w:pPr>
        <w:spacing w:after="158"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2F76AE44" w14:textId="77777777" w:rsidR="003571C0" w:rsidRDefault="00000000">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770838D2" w14:textId="77777777" w:rsidR="003571C0" w:rsidRDefault="00000000">
      <w:pPr>
        <w:spacing w:after="158"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1178D37E" w14:textId="77777777" w:rsidR="003571C0" w:rsidRDefault="00000000">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63563E58" w14:textId="77777777" w:rsidR="003571C0" w:rsidRDefault="00000000">
      <w:pPr>
        <w:spacing w:after="158"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7EA2B14C" w14:textId="77777777" w:rsidR="003571C0" w:rsidRDefault="003571C0">
      <w:pPr>
        <w:spacing w:after="160" w:line="259" w:lineRule="auto"/>
        <w:rPr>
          <w:rFonts w:ascii="Calibri" w:eastAsia="Calibri" w:hAnsi="Calibri" w:cs="Calibri"/>
          <w:color w:val="000000"/>
          <w:sz w:val="22"/>
          <w:szCs w:val="22"/>
        </w:rPr>
      </w:pPr>
    </w:p>
    <w:p w14:paraId="4278B010" w14:textId="77777777" w:rsidR="003571C0" w:rsidRDefault="00000000">
      <w:pPr>
        <w:keepNext/>
        <w:keepLines/>
        <w:spacing w:after="159" w:line="259" w:lineRule="auto"/>
        <w:rPr>
          <w:rFonts w:ascii="Calibri" w:eastAsia="Calibri" w:hAnsi="Calibri" w:cs="Calibri"/>
          <w:b/>
          <w:color w:val="000000"/>
          <w:sz w:val="22"/>
          <w:szCs w:val="22"/>
          <w:u w:val="single"/>
        </w:rPr>
      </w:pPr>
      <w:r>
        <w:rPr>
          <w:rFonts w:ascii="Calibri" w:eastAsia="Calibri" w:hAnsi="Calibri" w:cs="Calibri"/>
          <w:b/>
          <w:color w:val="000000"/>
          <w:sz w:val="22"/>
          <w:szCs w:val="22"/>
          <w:u w:val="single"/>
        </w:rPr>
        <w:lastRenderedPageBreak/>
        <w:t xml:space="preserve">INTRODUCTION </w:t>
      </w:r>
    </w:p>
    <w:p w14:paraId="2B072E9B" w14:textId="77777777" w:rsidR="003571C0" w:rsidRDefault="00000000">
      <w:pPr>
        <w:spacing w:after="159" w:line="257" w:lineRule="auto"/>
        <w:ind w:left="-5" w:hanging="10"/>
        <w:rPr>
          <w:rFonts w:ascii="Calibri" w:eastAsia="Calibri" w:hAnsi="Calibri" w:cs="Calibri"/>
          <w:color w:val="000000"/>
          <w:sz w:val="22"/>
          <w:szCs w:val="22"/>
        </w:rPr>
      </w:pPr>
      <w:r>
        <w:rPr>
          <w:rFonts w:ascii="Calibri" w:eastAsia="Calibri" w:hAnsi="Calibri" w:cs="Calibri"/>
          <w:color w:val="000000"/>
          <w:sz w:val="22"/>
          <w:szCs w:val="22"/>
        </w:rPr>
        <w:t xml:space="preserve">Whether the visit or trip is to a local park, museum or swimming pool, a residential stay in the UK or abroad or an adventure activities trip, all trips and visits must be planned and approved following the Trips and Visits Policy and Procedure. </w:t>
      </w:r>
    </w:p>
    <w:p w14:paraId="4D93AD26" w14:textId="77777777" w:rsidR="003571C0" w:rsidRDefault="00000000">
      <w:pPr>
        <w:spacing w:after="343" w:line="257" w:lineRule="auto"/>
        <w:ind w:left="-5" w:hanging="10"/>
        <w:rPr>
          <w:rFonts w:ascii="Calibri" w:eastAsia="Calibri" w:hAnsi="Calibri" w:cs="Calibri"/>
          <w:color w:val="000000"/>
          <w:sz w:val="22"/>
          <w:szCs w:val="22"/>
        </w:rPr>
      </w:pPr>
      <w:r>
        <w:rPr>
          <w:rFonts w:ascii="Calibri" w:eastAsia="Calibri" w:hAnsi="Calibri" w:cs="Calibri"/>
          <w:color w:val="000000"/>
          <w:sz w:val="22"/>
          <w:szCs w:val="22"/>
        </w:rPr>
        <w:t xml:space="preserve">The Governing Body has given its approval to the following types of activities being arranged in support of the educational aims of the </w:t>
      </w:r>
      <w:proofErr w:type="gramStart"/>
      <w:r>
        <w:rPr>
          <w:rFonts w:ascii="Calibri" w:eastAsia="Calibri" w:hAnsi="Calibri" w:cs="Calibri"/>
          <w:color w:val="000000"/>
          <w:sz w:val="22"/>
          <w:szCs w:val="22"/>
        </w:rPr>
        <w:t>school</w:t>
      </w:r>
      <w:proofErr w:type="gramEnd"/>
      <w:r>
        <w:rPr>
          <w:rFonts w:ascii="Calibri" w:eastAsia="Calibri" w:hAnsi="Calibri" w:cs="Calibri"/>
          <w:color w:val="000000"/>
          <w:sz w:val="22"/>
          <w:szCs w:val="22"/>
        </w:rPr>
        <w:t xml:space="preserve"> </w:t>
      </w:r>
    </w:p>
    <w:p w14:paraId="35667787" w14:textId="77777777" w:rsidR="003571C0" w:rsidRDefault="00000000">
      <w:pPr>
        <w:numPr>
          <w:ilvl w:val="0"/>
          <w:numId w:val="3"/>
        </w:numPr>
        <w:spacing w:after="2" w:line="257" w:lineRule="auto"/>
        <w:ind w:left="360" w:hanging="180"/>
        <w:rPr>
          <w:rFonts w:ascii="Calibri" w:eastAsia="Calibri" w:hAnsi="Calibri" w:cs="Calibri"/>
          <w:color w:val="000000"/>
          <w:sz w:val="22"/>
          <w:szCs w:val="22"/>
        </w:rPr>
      </w:pPr>
      <w:r>
        <w:rPr>
          <w:rFonts w:ascii="Calibri" w:eastAsia="Calibri" w:hAnsi="Calibri" w:cs="Calibri"/>
          <w:color w:val="000000"/>
          <w:sz w:val="22"/>
          <w:szCs w:val="22"/>
        </w:rPr>
        <w:t xml:space="preserve">Out of hours clubs (music, drama, art, science, sport, homework etc) </w:t>
      </w:r>
    </w:p>
    <w:p w14:paraId="37043F06" w14:textId="77777777" w:rsidR="003571C0" w:rsidRDefault="00000000">
      <w:pPr>
        <w:numPr>
          <w:ilvl w:val="0"/>
          <w:numId w:val="3"/>
        </w:numPr>
        <w:spacing w:after="2" w:line="257" w:lineRule="auto"/>
        <w:ind w:left="360" w:hanging="180"/>
        <w:rPr>
          <w:rFonts w:ascii="Calibri" w:eastAsia="Calibri" w:hAnsi="Calibri" w:cs="Calibri"/>
          <w:color w:val="000000"/>
          <w:sz w:val="22"/>
          <w:szCs w:val="22"/>
        </w:rPr>
      </w:pPr>
      <w:r>
        <w:rPr>
          <w:rFonts w:ascii="Calibri" w:eastAsia="Calibri" w:hAnsi="Calibri" w:cs="Calibri"/>
          <w:color w:val="000000"/>
          <w:sz w:val="22"/>
          <w:szCs w:val="22"/>
        </w:rPr>
        <w:t xml:space="preserve">School teams away fixtures </w:t>
      </w:r>
    </w:p>
    <w:p w14:paraId="38F29FDF" w14:textId="77777777" w:rsidR="003571C0" w:rsidRDefault="00000000">
      <w:pPr>
        <w:numPr>
          <w:ilvl w:val="0"/>
          <w:numId w:val="3"/>
        </w:numPr>
        <w:spacing w:line="257" w:lineRule="auto"/>
        <w:ind w:left="360" w:hanging="180"/>
        <w:rPr>
          <w:rFonts w:ascii="Calibri" w:eastAsia="Calibri" w:hAnsi="Calibri" w:cs="Calibri"/>
          <w:color w:val="000000"/>
          <w:sz w:val="22"/>
          <w:szCs w:val="22"/>
        </w:rPr>
      </w:pPr>
      <w:r>
        <w:rPr>
          <w:rFonts w:ascii="Calibri" w:eastAsia="Calibri" w:hAnsi="Calibri" w:cs="Calibri"/>
          <w:color w:val="000000"/>
          <w:sz w:val="22"/>
          <w:szCs w:val="22"/>
        </w:rPr>
        <w:t>Regular nearby visits (village hall, Library, shops, woodlands, parks, farms</w:t>
      </w:r>
    </w:p>
    <w:p w14:paraId="4EEC0DEB" w14:textId="77777777" w:rsidR="003571C0" w:rsidRDefault="00000000">
      <w:pPr>
        <w:numPr>
          <w:ilvl w:val="0"/>
          <w:numId w:val="3"/>
        </w:numPr>
        <w:spacing w:line="257" w:lineRule="auto"/>
        <w:ind w:left="360" w:hanging="180"/>
        <w:rPr>
          <w:rFonts w:ascii="Calibri" w:eastAsia="Calibri" w:hAnsi="Calibri" w:cs="Calibri"/>
          <w:color w:val="000000"/>
          <w:sz w:val="22"/>
          <w:szCs w:val="22"/>
        </w:rPr>
      </w:pPr>
      <w:r>
        <w:rPr>
          <w:rFonts w:ascii="Calibri" w:eastAsia="Calibri" w:hAnsi="Calibri" w:cs="Calibri"/>
          <w:color w:val="000000"/>
          <w:sz w:val="22"/>
          <w:szCs w:val="22"/>
        </w:rPr>
        <w:t xml:space="preserve">Day visits for particular year groups </w:t>
      </w:r>
    </w:p>
    <w:p w14:paraId="50DEDD64" w14:textId="77777777" w:rsidR="003571C0" w:rsidRDefault="00000000">
      <w:pPr>
        <w:numPr>
          <w:ilvl w:val="0"/>
          <w:numId w:val="3"/>
        </w:numPr>
        <w:spacing w:after="2" w:line="257" w:lineRule="auto"/>
        <w:ind w:left="360" w:hanging="180"/>
        <w:rPr>
          <w:rFonts w:ascii="Calibri" w:eastAsia="Calibri" w:hAnsi="Calibri" w:cs="Calibri"/>
          <w:color w:val="000000"/>
          <w:sz w:val="22"/>
          <w:szCs w:val="22"/>
        </w:rPr>
      </w:pPr>
      <w:r>
        <w:rPr>
          <w:rFonts w:ascii="Calibri" w:eastAsia="Calibri" w:hAnsi="Calibri" w:cs="Calibri"/>
          <w:color w:val="000000"/>
          <w:sz w:val="22"/>
          <w:szCs w:val="22"/>
        </w:rPr>
        <w:t xml:space="preserve">Residential visits </w:t>
      </w:r>
    </w:p>
    <w:p w14:paraId="10E02A2F" w14:textId="77777777" w:rsidR="003571C0" w:rsidRDefault="00000000">
      <w:pPr>
        <w:numPr>
          <w:ilvl w:val="0"/>
          <w:numId w:val="3"/>
        </w:numPr>
        <w:spacing w:after="2" w:line="257" w:lineRule="auto"/>
        <w:ind w:left="360" w:hanging="180"/>
        <w:rPr>
          <w:rFonts w:ascii="Calibri" w:eastAsia="Calibri" w:hAnsi="Calibri" w:cs="Calibri"/>
          <w:color w:val="000000"/>
          <w:sz w:val="22"/>
          <w:szCs w:val="22"/>
        </w:rPr>
      </w:pPr>
      <w:r>
        <w:rPr>
          <w:rFonts w:ascii="Calibri" w:eastAsia="Calibri" w:hAnsi="Calibri" w:cs="Calibri"/>
          <w:color w:val="000000"/>
          <w:sz w:val="22"/>
          <w:szCs w:val="22"/>
        </w:rPr>
        <w:t xml:space="preserve">Adventure Activities </w:t>
      </w:r>
    </w:p>
    <w:p w14:paraId="02BF1349" w14:textId="77777777" w:rsidR="003571C0" w:rsidRDefault="00000000">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7753928F" w14:textId="77777777" w:rsidR="003571C0" w:rsidRDefault="00000000">
      <w:pPr>
        <w:spacing w:after="191"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5C2A7D3F" w14:textId="77777777" w:rsidR="003571C0" w:rsidRDefault="00000000">
      <w:pPr>
        <w:keepNext/>
        <w:keepLines/>
        <w:spacing w:after="159" w:line="259" w:lineRule="auto"/>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Roles and Responsibility </w:t>
      </w:r>
    </w:p>
    <w:p w14:paraId="6513D00C" w14:textId="77777777" w:rsidR="003571C0" w:rsidRDefault="00000000">
      <w:pPr>
        <w:spacing w:after="338" w:line="257" w:lineRule="auto"/>
        <w:ind w:left="-5" w:hanging="10"/>
        <w:rPr>
          <w:rFonts w:ascii="Calibri" w:eastAsia="Calibri" w:hAnsi="Calibri" w:cs="Calibri"/>
          <w:color w:val="000000"/>
          <w:sz w:val="22"/>
          <w:szCs w:val="22"/>
        </w:rPr>
      </w:pPr>
      <w:r>
        <w:rPr>
          <w:rFonts w:ascii="Calibri" w:eastAsia="Calibri" w:hAnsi="Calibri" w:cs="Calibri"/>
          <w:color w:val="000000"/>
          <w:sz w:val="22"/>
          <w:szCs w:val="22"/>
        </w:rPr>
        <w:t xml:space="preserve">Overall responsibility for ensuring the procedure is followed is delegated to the Trip Organiser. </w:t>
      </w:r>
    </w:p>
    <w:p w14:paraId="4421475B" w14:textId="77777777" w:rsidR="003571C0" w:rsidRDefault="00000000">
      <w:pPr>
        <w:spacing w:after="332" w:line="248" w:lineRule="auto"/>
        <w:ind w:left="-5" w:hanging="10"/>
        <w:rPr>
          <w:rFonts w:ascii="Calibri" w:eastAsia="Calibri" w:hAnsi="Calibri" w:cs="Calibri"/>
          <w:color w:val="000000"/>
          <w:sz w:val="22"/>
          <w:szCs w:val="22"/>
        </w:rPr>
      </w:pPr>
      <w:r>
        <w:rPr>
          <w:rFonts w:ascii="Calibri" w:eastAsia="Calibri" w:hAnsi="Calibri" w:cs="Calibri"/>
          <w:color w:val="000000"/>
          <w:sz w:val="22"/>
          <w:szCs w:val="22"/>
        </w:rPr>
        <w:t xml:space="preserve">The Head teacher will keep the Governing Body aware of its Educational Visits events &amp; programme via the normal Head teacher to </w:t>
      </w:r>
      <w:proofErr w:type="gramStart"/>
      <w:r>
        <w:rPr>
          <w:rFonts w:ascii="Calibri" w:eastAsia="Calibri" w:hAnsi="Calibri" w:cs="Calibri"/>
          <w:color w:val="000000"/>
          <w:sz w:val="22"/>
          <w:szCs w:val="22"/>
        </w:rPr>
        <w:t>Governors</w:t>
      </w:r>
      <w:proofErr w:type="gramEnd"/>
      <w:r>
        <w:rPr>
          <w:rFonts w:ascii="Calibri" w:eastAsia="Calibri" w:hAnsi="Calibri" w:cs="Calibri"/>
          <w:color w:val="000000"/>
          <w:sz w:val="22"/>
          <w:szCs w:val="22"/>
        </w:rPr>
        <w:t xml:space="preserve"> reporting process. </w:t>
      </w:r>
    </w:p>
    <w:p w14:paraId="4BBB5695" w14:textId="77777777" w:rsidR="003571C0" w:rsidRDefault="00000000">
      <w:pPr>
        <w:spacing w:after="332" w:line="248" w:lineRule="auto"/>
        <w:ind w:left="-5" w:hanging="10"/>
        <w:rPr>
          <w:rFonts w:ascii="Calibri" w:eastAsia="Calibri" w:hAnsi="Calibri" w:cs="Calibri"/>
          <w:color w:val="000000"/>
          <w:sz w:val="22"/>
          <w:szCs w:val="22"/>
        </w:rPr>
      </w:pPr>
      <w:r>
        <w:rPr>
          <w:rFonts w:ascii="Calibri" w:eastAsia="Calibri" w:hAnsi="Calibri" w:cs="Calibri"/>
          <w:color w:val="000000"/>
          <w:sz w:val="22"/>
          <w:szCs w:val="22"/>
        </w:rPr>
        <w:t xml:space="preserve">The school will comply with the LA’s guidelines for Educational Visits and Journeys. </w:t>
      </w:r>
    </w:p>
    <w:p w14:paraId="6CF57AE0" w14:textId="77777777" w:rsidR="003571C0" w:rsidRDefault="00000000">
      <w:pPr>
        <w:spacing w:after="332" w:line="248" w:lineRule="auto"/>
        <w:ind w:left="-5" w:hanging="10"/>
        <w:rPr>
          <w:rFonts w:ascii="Calibri" w:eastAsia="Calibri" w:hAnsi="Calibri" w:cs="Calibri"/>
          <w:color w:val="000000"/>
          <w:sz w:val="22"/>
          <w:szCs w:val="22"/>
        </w:rPr>
      </w:pPr>
      <w:r>
        <w:rPr>
          <w:rFonts w:ascii="Calibri" w:eastAsia="Calibri" w:hAnsi="Calibri" w:cs="Calibri"/>
          <w:color w:val="000000"/>
          <w:sz w:val="22"/>
          <w:szCs w:val="22"/>
        </w:rPr>
        <w:t xml:space="preserve">Before a visit is advertised to parents, the Head teacher and the Executive Director must approve the initial plan. </w:t>
      </w:r>
    </w:p>
    <w:p w14:paraId="2077E108" w14:textId="77777777" w:rsidR="003571C0" w:rsidRDefault="00000000">
      <w:pPr>
        <w:spacing w:after="196" w:line="257" w:lineRule="auto"/>
        <w:ind w:left="-5" w:hanging="10"/>
        <w:rPr>
          <w:rFonts w:ascii="Calibri" w:eastAsia="Calibri" w:hAnsi="Calibri" w:cs="Calibri"/>
          <w:color w:val="000000"/>
          <w:sz w:val="22"/>
          <w:szCs w:val="22"/>
        </w:rPr>
      </w:pPr>
      <w:r>
        <w:rPr>
          <w:rFonts w:ascii="Calibri" w:eastAsia="Calibri" w:hAnsi="Calibri" w:cs="Calibri"/>
          <w:color w:val="000000"/>
          <w:sz w:val="22"/>
          <w:szCs w:val="22"/>
        </w:rPr>
        <w:t xml:space="preserve">The appropriate manager must satisfy themselves that the person planning the visit is competent to do so and has the necessary relevant experience to take responsibility for planning and managing the trip or visit. </w:t>
      </w:r>
    </w:p>
    <w:p w14:paraId="3200BAE9" w14:textId="77777777" w:rsidR="003571C0" w:rsidRDefault="00000000">
      <w:pPr>
        <w:keepNext/>
        <w:keepLines/>
        <w:spacing w:after="159" w:line="259" w:lineRule="auto"/>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TRIP APPROVAL </w:t>
      </w:r>
    </w:p>
    <w:p w14:paraId="610F4FAA" w14:textId="77777777" w:rsidR="003571C0" w:rsidRDefault="00000000">
      <w:pPr>
        <w:spacing w:after="2" w:line="257" w:lineRule="auto"/>
        <w:ind w:left="-5" w:hanging="10"/>
        <w:rPr>
          <w:rFonts w:ascii="Calibri" w:eastAsia="Calibri" w:hAnsi="Calibri" w:cs="Calibri"/>
          <w:color w:val="000000"/>
          <w:sz w:val="22"/>
          <w:szCs w:val="22"/>
        </w:rPr>
      </w:pPr>
      <w:r>
        <w:rPr>
          <w:rFonts w:ascii="Calibri" w:eastAsia="Calibri" w:hAnsi="Calibri" w:cs="Calibri"/>
          <w:color w:val="000000"/>
          <w:sz w:val="22"/>
          <w:szCs w:val="22"/>
        </w:rPr>
        <w:t xml:space="preserve">All trips and visits must receive Head teacher and Deputy Head approval with Executive Director. </w:t>
      </w:r>
    </w:p>
    <w:p w14:paraId="2370107D" w14:textId="77777777" w:rsidR="003571C0" w:rsidRDefault="00000000">
      <w:pPr>
        <w:spacing w:after="159" w:line="257" w:lineRule="auto"/>
        <w:ind w:left="-5" w:hanging="10"/>
        <w:rPr>
          <w:rFonts w:ascii="Calibri" w:eastAsia="Calibri" w:hAnsi="Calibri" w:cs="Calibri"/>
          <w:color w:val="000000"/>
          <w:sz w:val="22"/>
          <w:szCs w:val="22"/>
        </w:rPr>
      </w:pPr>
      <w:r>
        <w:rPr>
          <w:rFonts w:ascii="Calibri" w:eastAsia="Calibri" w:hAnsi="Calibri" w:cs="Calibri"/>
          <w:color w:val="000000"/>
          <w:sz w:val="22"/>
          <w:szCs w:val="22"/>
        </w:rPr>
        <w:t xml:space="preserve">approval for those classed as high risk or </w:t>
      </w:r>
      <w:proofErr w:type="gramStart"/>
      <w:r>
        <w:rPr>
          <w:rFonts w:ascii="Calibri" w:eastAsia="Calibri" w:hAnsi="Calibri" w:cs="Calibri"/>
          <w:color w:val="000000"/>
          <w:sz w:val="22"/>
          <w:szCs w:val="22"/>
        </w:rPr>
        <w:t>international .</w:t>
      </w:r>
      <w:proofErr w:type="gramEnd"/>
      <w:r>
        <w:rPr>
          <w:rFonts w:ascii="Calibri" w:eastAsia="Calibri" w:hAnsi="Calibri" w:cs="Calibri"/>
          <w:color w:val="000000"/>
          <w:sz w:val="22"/>
          <w:szCs w:val="22"/>
        </w:rPr>
        <w:t xml:space="preserve"> </w:t>
      </w:r>
    </w:p>
    <w:p w14:paraId="1D355C2F" w14:textId="77777777" w:rsidR="003571C0" w:rsidRDefault="00000000">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231E4993" w14:textId="77777777" w:rsidR="003571C0" w:rsidRDefault="00000000">
      <w:pPr>
        <w:spacing w:after="159" w:line="257" w:lineRule="auto"/>
        <w:ind w:left="-5" w:hanging="10"/>
        <w:rPr>
          <w:rFonts w:ascii="Calibri" w:eastAsia="Calibri" w:hAnsi="Calibri" w:cs="Calibri"/>
          <w:color w:val="000000"/>
          <w:sz w:val="22"/>
          <w:szCs w:val="22"/>
        </w:rPr>
      </w:pPr>
      <w:r>
        <w:rPr>
          <w:rFonts w:ascii="Calibri" w:eastAsia="Calibri" w:hAnsi="Calibri" w:cs="Calibri"/>
          <w:color w:val="000000"/>
          <w:sz w:val="22"/>
          <w:szCs w:val="22"/>
        </w:rPr>
        <w:t xml:space="preserve">One Day Visits minimum of 2 weeks prior to visit </w:t>
      </w:r>
    </w:p>
    <w:p w14:paraId="5BF93F5A" w14:textId="77777777" w:rsidR="003571C0" w:rsidRDefault="00000000">
      <w:pPr>
        <w:spacing w:after="159" w:line="257" w:lineRule="auto"/>
        <w:ind w:left="-5" w:hanging="10"/>
        <w:rPr>
          <w:rFonts w:ascii="Calibri" w:eastAsia="Calibri" w:hAnsi="Calibri" w:cs="Calibri"/>
          <w:color w:val="000000"/>
          <w:sz w:val="22"/>
          <w:szCs w:val="22"/>
        </w:rPr>
      </w:pPr>
      <w:r>
        <w:rPr>
          <w:rFonts w:ascii="Calibri" w:eastAsia="Calibri" w:hAnsi="Calibri" w:cs="Calibri"/>
          <w:color w:val="000000"/>
          <w:sz w:val="22"/>
          <w:szCs w:val="22"/>
        </w:rPr>
        <w:t xml:space="preserve">Residential UK trips minimum of 6 weeks prior to trip </w:t>
      </w:r>
    </w:p>
    <w:p w14:paraId="04004D52" w14:textId="77777777" w:rsidR="003571C0" w:rsidRDefault="00000000">
      <w:pPr>
        <w:spacing w:after="159" w:line="257" w:lineRule="auto"/>
        <w:ind w:left="-5" w:hanging="10"/>
        <w:rPr>
          <w:rFonts w:ascii="Calibri" w:eastAsia="Calibri" w:hAnsi="Calibri" w:cs="Calibri"/>
          <w:color w:val="000000"/>
          <w:sz w:val="22"/>
          <w:szCs w:val="22"/>
        </w:rPr>
      </w:pPr>
      <w:r>
        <w:rPr>
          <w:rFonts w:ascii="Calibri" w:eastAsia="Calibri" w:hAnsi="Calibri" w:cs="Calibri"/>
          <w:color w:val="000000"/>
          <w:sz w:val="22"/>
          <w:szCs w:val="22"/>
        </w:rPr>
        <w:t xml:space="preserve">Overseas trips minimum of 16 weeks prior to trip </w:t>
      </w:r>
    </w:p>
    <w:p w14:paraId="1AA2EC4D" w14:textId="77777777" w:rsidR="003571C0" w:rsidRDefault="00000000">
      <w:pPr>
        <w:spacing w:after="161"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77501192" w14:textId="77777777" w:rsidR="003571C0" w:rsidRDefault="00000000">
      <w:pPr>
        <w:spacing w:after="159" w:line="257" w:lineRule="auto"/>
        <w:ind w:left="-5" w:hanging="1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For all trips and visits, written permission for learners and emergency contact and medical information for all learners must be obtained. </w:t>
      </w:r>
    </w:p>
    <w:p w14:paraId="55BF18CE" w14:textId="77777777" w:rsidR="003571C0" w:rsidRDefault="00000000">
      <w:pPr>
        <w:spacing w:after="158"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1F277FF6" w14:textId="77777777" w:rsidR="003571C0" w:rsidRDefault="00000000">
      <w:pPr>
        <w:spacing w:after="78" w:line="330" w:lineRule="auto"/>
        <w:ind w:left="-5" w:right="406" w:hanging="10"/>
        <w:rPr>
          <w:rFonts w:ascii="Calibri" w:eastAsia="Calibri" w:hAnsi="Calibri" w:cs="Calibri"/>
          <w:color w:val="000000"/>
          <w:sz w:val="22"/>
          <w:szCs w:val="22"/>
        </w:rPr>
      </w:pPr>
      <w:r>
        <w:rPr>
          <w:rFonts w:ascii="Calibri" w:eastAsia="Calibri" w:hAnsi="Calibri" w:cs="Calibri"/>
          <w:color w:val="000000"/>
          <w:sz w:val="22"/>
          <w:szCs w:val="22"/>
        </w:rPr>
        <w:t xml:space="preserve">When learners are on a trip or visit, an accurate emergency contact list must be available at Safe Start including details of trip/visit, learners and staff on the visit and named emergency Contact at school. </w:t>
      </w:r>
    </w:p>
    <w:p w14:paraId="4964D423" w14:textId="77777777" w:rsidR="003571C0" w:rsidRDefault="00000000">
      <w:pPr>
        <w:spacing w:after="191"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3C2B1F67" w14:textId="77777777" w:rsidR="003571C0" w:rsidRDefault="00000000">
      <w:pPr>
        <w:keepNext/>
        <w:keepLines/>
        <w:spacing w:after="159" w:line="259" w:lineRule="auto"/>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PROFESSIONAL PRACTICE </w:t>
      </w:r>
    </w:p>
    <w:p w14:paraId="5D608058" w14:textId="77777777" w:rsidR="003571C0" w:rsidRDefault="00000000">
      <w:pPr>
        <w:spacing w:after="159" w:line="257" w:lineRule="auto"/>
        <w:ind w:left="-5" w:hanging="10"/>
        <w:rPr>
          <w:rFonts w:ascii="Calibri" w:eastAsia="Calibri" w:hAnsi="Calibri" w:cs="Calibri"/>
          <w:color w:val="000000"/>
          <w:sz w:val="22"/>
          <w:szCs w:val="22"/>
        </w:rPr>
      </w:pPr>
      <w:r>
        <w:rPr>
          <w:rFonts w:ascii="Calibri" w:eastAsia="Calibri" w:hAnsi="Calibri" w:cs="Calibri"/>
          <w:color w:val="000000"/>
          <w:sz w:val="22"/>
          <w:szCs w:val="22"/>
        </w:rPr>
        <w:t xml:space="preserve">The responsibility for providing emergency and medical information lies with parents/carers for students. </w:t>
      </w:r>
    </w:p>
    <w:p w14:paraId="5A288636" w14:textId="77777777" w:rsidR="003571C0" w:rsidRDefault="00000000">
      <w:pPr>
        <w:spacing w:after="159" w:line="257" w:lineRule="auto"/>
        <w:ind w:left="-5" w:hanging="10"/>
        <w:rPr>
          <w:rFonts w:ascii="Calibri" w:eastAsia="Calibri" w:hAnsi="Calibri" w:cs="Calibri"/>
          <w:color w:val="000000"/>
          <w:sz w:val="22"/>
          <w:szCs w:val="22"/>
        </w:rPr>
      </w:pPr>
      <w:r>
        <w:rPr>
          <w:rFonts w:ascii="Calibri" w:eastAsia="Calibri" w:hAnsi="Calibri" w:cs="Calibri"/>
          <w:color w:val="000000"/>
          <w:sz w:val="22"/>
          <w:szCs w:val="22"/>
        </w:rPr>
        <w:t xml:space="preserve">In </w:t>
      </w:r>
      <w:proofErr w:type="gramStart"/>
      <w:r>
        <w:rPr>
          <w:rFonts w:ascii="Calibri" w:eastAsia="Calibri" w:hAnsi="Calibri" w:cs="Calibri"/>
          <w:color w:val="000000"/>
          <w:sz w:val="22"/>
          <w:szCs w:val="22"/>
        </w:rPr>
        <w:t>addition</w:t>
      </w:r>
      <w:proofErr w:type="gramEnd"/>
      <w:r>
        <w:rPr>
          <w:rFonts w:ascii="Calibri" w:eastAsia="Calibri" w:hAnsi="Calibri" w:cs="Calibri"/>
          <w:color w:val="000000"/>
          <w:sz w:val="22"/>
          <w:szCs w:val="22"/>
        </w:rPr>
        <w:t xml:space="preserve"> the safety of staff must be considered and included into the planning and risk assessment process. </w:t>
      </w:r>
    </w:p>
    <w:p w14:paraId="5FB1A214" w14:textId="77777777" w:rsidR="003571C0" w:rsidRDefault="00000000">
      <w:pPr>
        <w:spacing w:after="159" w:line="257" w:lineRule="auto"/>
        <w:ind w:left="-5" w:hanging="10"/>
        <w:rPr>
          <w:rFonts w:ascii="Calibri" w:eastAsia="Calibri" w:hAnsi="Calibri" w:cs="Calibri"/>
          <w:color w:val="000000"/>
          <w:sz w:val="22"/>
          <w:szCs w:val="22"/>
        </w:rPr>
      </w:pPr>
      <w:r>
        <w:rPr>
          <w:rFonts w:ascii="Calibri" w:eastAsia="Calibri" w:hAnsi="Calibri" w:cs="Calibri"/>
          <w:color w:val="000000"/>
          <w:sz w:val="22"/>
          <w:szCs w:val="22"/>
        </w:rPr>
        <w:t xml:space="preserve">All staff and volunteers who may have unsupervised contact with learners must be DBS checked. </w:t>
      </w:r>
    </w:p>
    <w:p w14:paraId="3CA3B8A6" w14:textId="77777777" w:rsidR="003571C0" w:rsidRDefault="00000000">
      <w:pPr>
        <w:spacing w:after="191" w:line="259" w:lineRule="auto"/>
        <w:rPr>
          <w:rFonts w:ascii="Calibri" w:eastAsia="Calibri" w:hAnsi="Calibri" w:cs="Calibri"/>
          <w:color w:val="000000"/>
          <w:sz w:val="22"/>
          <w:szCs w:val="22"/>
        </w:rPr>
      </w:pPr>
      <w:r>
        <w:rPr>
          <w:rFonts w:ascii="Calibri" w:eastAsia="Calibri" w:hAnsi="Calibri" w:cs="Calibri"/>
          <w:b/>
          <w:color w:val="000000"/>
          <w:sz w:val="22"/>
          <w:szCs w:val="22"/>
        </w:rPr>
        <w:t xml:space="preserve"> </w:t>
      </w:r>
    </w:p>
    <w:p w14:paraId="6FEF9AE8" w14:textId="77777777" w:rsidR="003571C0" w:rsidRDefault="00000000">
      <w:pPr>
        <w:keepNext/>
        <w:keepLines/>
        <w:spacing w:after="159" w:line="259" w:lineRule="auto"/>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MONITORING AND REPORTING </w:t>
      </w:r>
    </w:p>
    <w:p w14:paraId="5616B7FB" w14:textId="77777777" w:rsidR="003571C0" w:rsidRDefault="00000000">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409D0235" w14:textId="77777777" w:rsidR="003571C0" w:rsidRDefault="00000000">
      <w:pPr>
        <w:spacing w:after="159" w:line="257" w:lineRule="auto"/>
        <w:ind w:left="-5" w:hanging="10"/>
        <w:rPr>
          <w:rFonts w:ascii="Calibri" w:eastAsia="Calibri" w:hAnsi="Calibri" w:cs="Calibri"/>
          <w:color w:val="000000"/>
          <w:sz w:val="22"/>
          <w:szCs w:val="22"/>
        </w:rPr>
      </w:pPr>
      <w:r>
        <w:rPr>
          <w:rFonts w:ascii="Calibri" w:eastAsia="Calibri" w:hAnsi="Calibri" w:cs="Calibri"/>
          <w:color w:val="000000"/>
          <w:sz w:val="22"/>
          <w:szCs w:val="22"/>
        </w:rPr>
        <w:t xml:space="preserve">Written evidence must be maintained as evidence of planning for all trips and visits. </w:t>
      </w:r>
    </w:p>
    <w:p w14:paraId="626A85EA" w14:textId="77777777" w:rsidR="003571C0" w:rsidRDefault="00000000">
      <w:pPr>
        <w:spacing w:after="161"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2BA059F8" w14:textId="77777777" w:rsidR="003571C0" w:rsidRDefault="00000000">
      <w:pPr>
        <w:spacing w:after="159" w:line="257" w:lineRule="auto"/>
        <w:ind w:left="-5" w:hanging="10"/>
        <w:rPr>
          <w:rFonts w:ascii="Calibri" w:eastAsia="Calibri" w:hAnsi="Calibri" w:cs="Calibri"/>
          <w:color w:val="000000"/>
          <w:sz w:val="22"/>
          <w:szCs w:val="22"/>
        </w:rPr>
      </w:pPr>
      <w:r>
        <w:rPr>
          <w:rFonts w:ascii="Calibri" w:eastAsia="Calibri" w:hAnsi="Calibri" w:cs="Calibri"/>
          <w:color w:val="000000"/>
          <w:sz w:val="22"/>
          <w:szCs w:val="22"/>
        </w:rPr>
        <w:t xml:space="preserve">All trips and visits require completion of the Trips and Visits Risk Assessment. </w:t>
      </w:r>
    </w:p>
    <w:p w14:paraId="41A85184" w14:textId="77777777" w:rsidR="003571C0" w:rsidRDefault="00000000">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714C074C" w14:textId="77777777" w:rsidR="003571C0" w:rsidRDefault="00000000">
      <w:pPr>
        <w:spacing w:after="159" w:line="257" w:lineRule="auto"/>
        <w:ind w:left="-5" w:hanging="10"/>
        <w:rPr>
          <w:rFonts w:ascii="Calibri" w:eastAsia="Calibri" w:hAnsi="Calibri" w:cs="Calibri"/>
          <w:color w:val="000000"/>
          <w:sz w:val="22"/>
          <w:szCs w:val="22"/>
        </w:rPr>
      </w:pPr>
      <w:r>
        <w:rPr>
          <w:rFonts w:ascii="Calibri" w:eastAsia="Calibri" w:hAnsi="Calibri" w:cs="Calibri"/>
          <w:color w:val="000000"/>
          <w:sz w:val="22"/>
          <w:szCs w:val="22"/>
        </w:rPr>
        <w:t xml:space="preserve">The Risk Assessment must </w:t>
      </w:r>
      <w:proofErr w:type="gramStart"/>
      <w:r>
        <w:rPr>
          <w:rFonts w:ascii="Calibri" w:eastAsia="Calibri" w:hAnsi="Calibri" w:cs="Calibri"/>
          <w:color w:val="000000"/>
          <w:sz w:val="22"/>
          <w:szCs w:val="22"/>
        </w:rPr>
        <w:t>be  reviewed</w:t>
      </w:r>
      <w:proofErr w:type="gramEnd"/>
      <w:r>
        <w:rPr>
          <w:rFonts w:ascii="Calibri" w:eastAsia="Calibri" w:hAnsi="Calibri" w:cs="Calibri"/>
          <w:color w:val="000000"/>
          <w:sz w:val="22"/>
          <w:szCs w:val="22"/>
        </w:rPr>
        <w:t xml:space="preserve"> immediately prior to any trip or visit to ensure there have been no changes to learner cohort, activities, destination or Home Office advice regarding safe travel that require additional/amended risk assessment. </w:t>
      </w:r>
    </w:p>
    <w:p w14:paraId="0CC0E05B" w14:textId="77777777" w:rsidR="003571C0" w:rsidRDefault="00000000">
      <w:pPr>
        <w:spacing w:after="158" w:line="259" w:lineRule="auto"/>
        <w:rPr>
          <w:rFonts w:ascii="Calibri" w:eastAsia="Calibri" w:hAnsi="Calibri" w:cs="Calibri"/>
          <w:b/>
          <w:color w:val="000000"/>
          <w:sz w:val="22"/>
          <w:szCs w:val="22"/>
          <w:u w:val="single"/>
        </w:rPr>
      </w:pPr>
      <w:r>
        <w:rPr>
          <w:rFonts w:ascii="Calibri" w:eastAsia="Calibri" w:hAnsi="Calibri" w:cs="Calibri"/>
          <w:color w:val="000000"/>
          <w:sz w:val="22"/>
          <w:szCs w:val="22"/>
        </w:rPr>
        <w:t xml:space="preserve"> </w:t>
      </w:r>
      <w:r>
        <w:rPr>
          <w:rFonts w:ascii="Calibri" w:eastAsia="Calibri" w:hAnsi="Calibri" w:cs="Calibri"/>
          <w:b/>
          <w:color w:val="000000"/>
          <w:sz w:val="22"/>
          <w:szCs w:val="22"/>
          <w:u w:val="single"/>
        </w:rPr>
        <w:t xml:space="preserve">Summary Procedure </w:t>
      </w:r>
    </w:p>
    <w:p w14:paraId="5E6BAC58" w14:textId="77777777" w:rsidR="003571C0" w:rsidRDefault="00000000">
      <w:pPr>
        <w:spacing w:after="204"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63BF8907" w14:textId="77777777" w:rsidR="003571C0" w:rsidRDefault="00000000">
      <w:pPr>
        <w:numPr>
          <w:ilvl w:val="0"/>
          <w:numId w:val="4"/>
        </w:numPr>
        <w:spacing w:after="22" w:line="257" w:lineRule="auto"/>
        <w:ind w:left="720" w:hanging="360"/>
        <w:rPr>
          <w:rFonts w:ascii="Calibri" w:eastAsia="Calibri" w:hAnsi="Calibri" w:cs="Calibri"/>
          <w:color w:val="000000"/>
          <w:sz w:val="22"/>
          <w:szCs w:val="22"/>
        </w:rPr>
      </w:pPr>
      <w:r>
        <w:rPr>
          <w:rFonts w:ascii="Calibri" w:eastAsia="Calibri" w:hAnsi="Calibri" w:cs="Calibri"/>
          <w:color w:val="000000"/>
          <w:sz w:val="22"/>
          <w:szCs w:val="22"/>
        </w:rPr>
        <w:t xml:space="preserve">Complete Travel/Trips Request and Authorisation Form and Risk Assessment Form  </w:t>
      </w:r>
    </w:p>
    <w:p w14:paraId="45F8C24F" w14:textId="77777777" w:rsidR="003571C0" w:rsidRDefault="00000000">
      <w:pPr>
        <w:numPr>
          <w:ilvl w:val="0"/>
          <w:numId w:val="4"/>
        </w:numPr>
        <w:spacing w:after="48" w:line="257" w:lineRule="auto"/>
        <w:ind w:left="720" w:hanging="360"/>
        <w:rPr>
          <w:rFonts w:ascii="Calibri" w:eastAsia="Calibri" w:hAnsi="Calibri" w:cs="Calibri"/>
          <w:color w:val="000000"/>
          <w:sz w:val="22"/>
          <w:szCs w:val="22"/>
        </w:rPr>
      </w:pPr>
      <w:r>
        <w:rPr>
          <w:rFonts w:ascii="Calibri" w:eastAsia="Calibri" w:hAnsi="Calibri" w:cs="Calibri"/>
          <w:color w:val="000000"/>
          <w:sz w:val="22"/>
          <w:szCs w:val="22"/>
        </w:rPr>
        <w:t xml:space="preserve">As part of Risk Assessment, ensure safe travel arrangements are considered taking into account any current government or authorised government agency travel </w:t>
      </w:r>
      <w:proofErr w:type="gramStart"/>
      <w:r>
        <w:rPr>
          <w:rFonts w:ascii="Calibri" w:eastAsia="Calibri" w:hAnsi="Calibri" w:cs="Calibri"/>
          <w:color w:val="000000"/>
          <w:sz w:val="22"/>
          <w:szCs w:val="22"/>
        </w:rPr>
        <w:t>advice</w:t>
      </w:r>
      <w:proofErr w:type="gramEnd"/>
      <w:r>
        <w:rPr>
          <w:rFonts w:ascii="Calibri" w:eastAsia="Calibri" w:hAnsi="Calibri" w:cs="Calibri"/>
          <w:color w:val="000000"/>
          <w:sz w:val="22"/>
          <w:szCs w:val="22"/>
        </w:rPr>
        <w:t xml:space="preserve"> </w:t>
      </w:r>
    </w:p>
    <w:p w14:paraId="734338B2" w14:textId="77777777" w:rsidR="003571C0" w:rsidRDefault="00000000">
      <w:pPr>
        <w:numPr>
          <w:ilvl w:val="0"/>
          <w:numId w:val="4"/>
        </w:numPr>
        <w:spacing w:after="23" w:line="257" w:lineRule="auto"/>
        <w:ind w:left="720" w:hanging="360"/>
        <w:rPr>
          <w:rFonts w:ascii="Calibri" w:eastAsia="Calibri" w:hAnsi="Calibri" w:cs="Calibri"/>
          <w:color w:val="000000"/>
          <w:sz w:val="22"/>
          <w:szCs w:val="22"/>
        </w:rPr>
      </w:pPr>
      <w:r>
        <w:rPr>
          <w:rFonts w:ascii="Calibri" w:eastAsia="Calibri" w:hAnsi="Calibri" w:cs="Calibri"/>
          <w:color w:val="000000"/>
          <w:sz w:val="22"/>
          <w:szCs w:val="22"/>
        </w:rPr>
        <w:t xml:space="preserve">Agree staffing required for </w:t>
      </w:r>
      <w:proofErr w:type="gramStart"/>
      <w:r>
        <w:rPr>
          <w:rFonts w:ascii="Calibri" w:eastAsia="Calibri" w:hAnsi="Calibri" w:cs="Calibri"/>
          <w:color w:val="000000"/>
          <w:sz w:val="22"/>
          <w:szCs w:val="22"/>
        </w:rPr>
        <w:t>trip</w:t>
      </w:r>
      <w:proofErr w:type="gramEnd"/>
      <w:r>
        <w:rPr>
          <w:rFonts w:ascii="Calibri" w:eastAsia="Calibri" w:hAnsi="Calibri" w:cs="Calibri"/>
          <w:color w:val="000000"/>
          <w:sz w:val="22"/>
          <w:szCs w:val="22"/>
        </w:rPr>
        <w:t xml:space="preserve"> </w:t>
      </w:r>
    </w:p>
    <w:p w14:paraId="74E3095C" w14:textId="77777777" w:rsidR="003571C0" w:rsidRDefault="00000000">
      <w:pPr>
        <w:numPr>
          <w:ilvl w:val="0"/>
          <w:numId w:val="4"/>
        </w:numPr>
        <w:spacing w:after="19" w:line="257" w:lineRule="auto"/>
        <w:ind w:left="720" w:hanging="360"/>
        <w:rPr>
          <w:rFonts w:ascii="Calibri" w:eastAsia="Calibri" w:hAnsi="Calibri" w:cs="Calibri"/>
          <w:color w:val="000000"/>
          <w:sz w:val="22"/>
          <w:szCs w:val="22"/>
        </w:rPr>
      </w:pPr>
      <w:r>
        <w:rPr>
          <w:rFonts w:ascii="Calibri" w:eastAsia="Calibri" w:hAnsi="Calibri" w:cs="Calibri"/>
          <w:color w:val="000000"/>
          <w:sz w:val="22"/>
          <w:szCs w:val="22"/>
        </w:rPr>
        <w:t xml:space="preserve">Complete and distribute Trip letter and Medical Information/Emergency Contact Form </w:t>
      </w:r>
    </w:p>
    <w:p w14:paraId="44EB02A3" w14:textId="77777777" w:rsidR="003571C0" w:rsidRDefault="00000000">
      <w:pPr>
        <w:numPr>
          <w:ilvl w:val="0"/>
          <w:numId w:val="4"/>
        </w:numPr>
        <w:spacing w:after="22" w:line="257" w:lineRule="auto"/>
        <w:ind w:left="720" w:hanging="360"/>
        <w:rPr>
          <w:rFonts w:ascii="Calibri" w:eastAsia="Calibri" w:hAnsi="Calibri" w:cs="Calibri"/>
          <w:color w:val="000000"/>
          <w:sz w:val="22"/>
          <w:szCs w:val="22"/>
        </w:rPr>
      </w:pPr>
      <w:r>
        <w:rPr>
          <w:rFonts w:ascii="Calibri" w:eastAsia="Calibri" w:hAnsi="Calibri" w:cs="Calibri"/>
          <w:color w:val="000000"/>
          <w:sz w:val="22"/>
          <w:szCs w:val="22"/>
        </w:rPr>
        <w:t xml:space="preserve">For learners include Permission Slip with letter </w:t>
      </w:r>
    </w:p>
    <w:p w14:paraId="06D0F691" w14:textId="77777777" w:rsidR="003571C0" w:rsidRDefault="00000000">
      <w:pPr>
        <w:numPr>
          <w:ilvl w:val="0"/>
          <w:numId w:val="4"/>
        </w:numPr>
        <w:spacing w:after="22" w:line="257" w:lineRule="auto"/>
        <w:ind w:left="720" w:hanging="360"/>
        <w:rPr>
          <w:rFonts w:ascii="Calibri" w:eastAsia="Calibri" w:hAnsi="Calibri" w:cs="Calibri"/>
          <w:color w:val="000000"/>
          <w:sz w:val="22"/>
          <w:szCs w:val="22"/>
        </w:rPr>
      </w:pPr>
      <w:r>
        <w:rPr>
          <w:rFonts w:ascii="Calibri" w:eastAsia="Calibri" w:hAnsi="Calibri" w:cs="Calibri"/>
          <w:color w:val="000000"/>
          <w:sz w:val="22"/>
          <w:szCs w:val="22"/>
        </w:rPr>
        <w:t xml:space="preserve">Confirm trip bookings (including travel and accommodation) </w:t>
      </w:r>
    </w:p>
    <w:p w14:paraId="198FD9DE" w14:textId="77777777" w:rsidR="003571C0" w:rsidRDefault="00000000">
      <w:pPr>
        <w:numPr>
          <w:ilvl w:val="0"/>
          <w:numId w:val="4"/>
        </w:numPr>
        <w:spacing w:after="48" w:line="257" w:lineRule="auto"/>
        <w:ind w:left="720" w:hanging="360"/>
        <w:rPr>
          <w:rFonts w:ascii="Calibri" w:eastAsia="Calibri" w:hAnsi="Calibri" w:cs="Calibri"/>
          <w:color w:val="000000"/>
          <w:sz w:val="22"/>
          <w:szCs w:val="22"/>
        </w:rPr>
      </w:pPr>
      <w:r>
        <w:rPr>
          <w:rFonts w:ascii="Calibri" w:eastAsia="Calibri" w:hAnsi="Calibri" w:cs="Calibri"/>
          <w:color w:val="000000"/>
          <w:sz w:val="22"/>
          <w:szCs w:val="22"/>
        </w:rPr>
        <w:t xml:space="preserve">Ensure you have a copy of signed Permission Slips (14-18) and Medical Information/ Emergency </w:t>
      </w:r>
    </w:p>
    <w:p w14:paraId="3EA5CE2C" w14:textId="77777777" w:rsidR="003571C0" w:rsidRDefault="00000000">
      <w:pPr>
        <w:numPr>
          <w:ilvl w:val="0"/>
          <w:numId w:val="4"/>
        </w:numPr>
        <w:spacing w:after="22" w:line="257" w:lineRule="auto"/>
        <w:ind w:left="720" w:hanging="36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Contact Form for each learner on the </w:t>
      </w:r>
      <w:proofErr w:type="gramStart"/>
      <w:r>
        <w:rPr>
          <w:rFonts w:ascii="Calibri" w:eastAsia="Calibri" w:hAnsi="Calibri" w:cs="Calibri"/>
          <w:color w:val="000000"/>
          <w:sz w:val="22"/>
          <w:szCs w:val="22"/>
        </w:rPr>
        <w:t>trip</w:t>
      </w:r>
      <w:proofErr w:type="gramEnd"/>
      <w:r>
        <w:rPr>
          <w:rFonts w:ascii="Calibri" w:eastAsia="Calibri" w:hAnsi="Calibri" w:cs="Calibri"/>
          <w:color w:val="000000"/>
          <w:sz w:val="22"/>
          <w:szCs w:val="22"/>
        </w:rPr>
        <w:t xml:space="preserve"> </w:t>
      </w:r>
    </w:p>
    <w:p w14:paraId="79E3547C" w14:textId="77777777" w:rsidR="003571C0" w:rsidRDefault="00000000">
      <w:pPr>
        <w:numPr>
          <w:ilvl w:val="0"/>
          <w:numId w:val="4"/>
        </w:numPr>
        <w:spacing w:after="20" w:line="257" w:lineRule="auto"/>
        <w:ind w:left="720" w:hanging="360"/>
        <w:rPr>
          <w:rFonts w:ascii="Calibri" w:eastAsia="Calibri" w:hAnsi="Calibri" w:cs="Calibri"/>
          <w:color w:val="000000"/>
          <w:sz w:val="22"/>
          <w:szCs w:val="22"/>
        </w:rPr>
      </w:pPr>
      <w:r>
        <w:rPr>
          <w:rFonts w:ascii="Calibri" w:eastAsia="Calibri" w:hAnsi="Calibri" w:cs="Calibri"/>
          <w:color w:val="000000"/>
          <w:sz w:val="22"/>
          <w:szCs w:val="22"/>
        </w:rPr>
        <w:t xml:space="preserve">Complete summary list of emergency contact details </w:t>
      </w:r>
    </w:p>
    <w:p w14:paraId="212D0578" w14:textId="77777777" w:rsidR="003571C0" w:rsidRDefault="00000000">
      <w:pPr>
        <w:numPr>
          <w:ilvl w:val="0"/>
          <w:numId w:val="4"/>
        </w:numPr>
        <w:spacing w:after="47" w:line="257" w:lineRule="auto"/>
        <w:ind w:left="720" w:hanging="360"/>
        <w:rPr>
          <w:rFonts w:ascii="Calibri" w:eastAsia="Calibri" w:hAnsi="Calibri" w:cs="Calibri"/>
          <w:color w:val="000000"/>
          <w:sz w:val="22"/>
          <w:szCs w:val="22"/>
        </w:rPr>
      </w:pPr>
      <w:r>
        <w:rPr>
          <w:rFonts w:ascii="Calibri" w:eastAsia="Calibri" w:hAnsi="Calibri" w:cs="Calibri"/>
          <w:color w:val="000000"/>
          <w:sz w:val="22"/>
          <w:szCs w:val="22"/>
        </w:rPr>
        <w:t xml:space="preserve">Ensure copy of emergency contact details list is provided for Reception and Emergency School </w:t>
      </w:r>
    </w:p>
    <w:p w14:paraId="5737A023" w14:textId="77777777" w:rsidR="003571C0" w:rsidRDefault="00000000">
      <w:pPr>
        <w:numPr>
          <w:ilvl w:val="0"/>
          <w:numId w:val="4"/>
        </w:numPr>
        <w:spacing w:after="21" w:line="257" w:lineRule="auto"/>
        <w:ind w:left="720" w:hanging="360"/>
        <w:rPr>
          <w:rFonts w:ascii="Calibri" w:eastAsia="Calibri" w:hAnsi="Calibri" w:cs="Calibri"/>
          <w:color w:val="000000"/>
          <w:sz w:val="22"/>
          <w:szCs w:val="22"/>
        </w:rPr>
      </w:pPr>
      <w:r>
        <w:rPr>
          <w:rFonts w:ascii="Calibri" w:eastAsia="Calibri" w:hAnsi="Calibri" w:cs="Calibri"/>
          <w:color w:val="000000"/>
          <w:sz w:val="22"/>
          <w:szCs w:val="22"/>
        </w:rPr>
        <w:t xml:space="preserve">Contact </w:t>
      </w:r>
    </w:p>
    <w:p w14:paraId="0C074CDD" w14:textId="77777777" w:rsidR="003571C0" w:rsidRDefault="00000000">
      <w:pPr>
        <w:numPr>
          <w:ilvl w:val="0"/>
          <w:numId w:val="4"/>
        </w:numPr>
        <w:spacing w:after="137" w:line="257" w:lineRule="auto"/>
        <w:ind w:left="720" w:hanging="360"/>
        <w:rPr>
          <w:rFonts w:ascii="Calibri" w:eastAsia="Calibri" w:hAnsi="Calibri" w:cs="Calibri"/>
          <w:color w:val="000000"/>
          <w:sz w:val="22"/>
          <w:szCs w:val="22"/>
        </w:rPr>
      </w:pPr>
      <w:r>
        <w:rPr>
          <w:rFonts w:ascii="Calibri" w:eastAsia="Calibri" w:hAnsi="Calibri" w:cs="Calibri"/>
          <w:color w:val="000000"/>
          <w:sz w:val="22"/>
          <w:szCs w:val="22"/>
        </w:rPr>
        <w:t xml:space="preserve">Approval process for all Trips and Visits </w:t>
      </w:r>
    </w:p>
    <w:p w14:paraId="0F1C6E37" w14:textId="77777777" w:rsidR="003571C0" w:rsidRDefault="00000000">
      <w:pPr>
        <w:spacing w:after="158"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50BCE2BC" w14:textId="77777777" w:rsidR="003571C0" w:rsidRDefault="00000000">
      <w:pPr>
        <w:spacing w:after="159" w:line="257" w:lineRule="auto"/>
        <w:ind w:left="-5" w:hanging="10"/>
        <w:rPr>
          <w:rFonts w:ascii="Calibri" w:eastAsia="Calibri" w:hAnsi="Calibri" w:cs="Calibri"/>
          <w:color w:val="000000"/>
          <w:sz w:val="22"/>
          <w:szCs w:val="22"/>
        </w:rPr>
      </w:pPr>
      <w:r>
        <w:rPr>
          <w:rFonts w:ascii="Calibri" w:eastAsia="Calibri" w:hAnsi="Calibri" w:cs="Calibri"/>
          <w:color w:val="000000"/>
          <w:sz w:val="22"/>
          <w:szCs w:val="22"/>
        </w:rPr>
        <w:t xml:space="preserve">Refer to approval chart for any high-risk trips and visits, all students must sign a </w:t>
      </w:r>
      <w:proofErr w:type="gramStart"/>
      <w:r>
        <w:rPr>
          <w:rFonts w:ascii="Calibri" w:eastAsia="Calibri" w:hAnsi="Calibri" w:cs="Calibri"/>
          <w:color w:val="000000"/>
          <w:sz w:val="22"/>
          <w:szCs w:val="22"/>
        </w:rPr>
        <w:t>disclaimer</w:t>
      </w:r>
      <w:proofErr w:type="gramEnd"/>
      <w:r>
        <w:rPr>
          <w:rFonts w:ascii="Calibri" w:eastAsia="Calibri" w:hAnsi="Calibri" w:cs="Calibri"/>
          <w:color w:val="000000"/>
          <w:sz w:val="22"/>
          <w:szCs w:val="22"/>
        </w:rPr>
        <w:t xml:space="preserve"> </w:t>
      </w:r>
    </w:p>
    <w:p w14:paraId="79532D52" w14:textId="77777777" w:rsidR="003571C0" w:rsidRDefault="00000000">
      <w:pPr>
        <w:spacing w:after="158"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6FE99A1" w14:textId="77777777" w:rsidR="003571C0" w:rsidRDefault="00000000">
      <w:pPr>
        <w:spacing w:after="159" w:line="259" w:lineRule="auto"/>
        <w:ind w:left="10" w:hanging="10"/>
        <w:rPr>
          <w:rFonts w:ascii="Calibri" w:eastAsia="Calibri" w:hAnsi="Calibri" w:cs="Calibri"/>
          <w:color w:val="000000"/>
          <w:sz w:val="22"/>
          <w:szCs w:val="22"/>
        </w:rPr>
      </w:pPr>
      <w:r>
        <w:rPr>
          <w:rFonts w:ascii="Calibri" w:eastAsia="Calibri" w:hAnsi="Calibri" w:cs="Calibri"/>
          <w:b/>
          <w:color w:val="000000"/>
          <w:sz w:val="22"/>
          <w:szCs w:val="22"/>
          <w:u w:val="single"/>
        </w:rPr>
        <w:t>Approval deadlines:</w:t>
      </w:r>
      <w:r>
        <w:rPr>
          <w:rFonts w:ascii="Calibri" w:eastAsia="Calibri" w:hAnsi="Calibri" w:cs="Calibri"/>
          <w:b/>
          <w:color w:val="000000"/>
          <w:sz w:val="22"/>
          <w:szCs w:val="22"/>
        </w:rPr>
        <w:t xml:space="preserve"> </w:t>
      </w:r>
    </w:p>
    <w:p w14:paraId="70586C42" w14:textId="77777777" w:rsidR="003571C0" w:rsidRDefault="00000000">
      <w:pPr>
        <w:spacing w:after="206"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B3E17B7" w14:textId="77777777" w:rsidR="003571C0" w:rsidRDefault="00000000">
      <w:pPr>
        <w:numPr>
          <w:ilvl w:val="0"/>
          <w:numId w:val="1"/>
        </w:numPr>
        <w:spacing w:after="20" w:line="257" w:lineRule="auto"/>
        <w:ind w:left="720" w:hanging="360"/>
        <w:rPr>
          <w:rFonts w:ascii="Calibri" w:eastAsia="Calibri" w:hAnsi="Calibri" w:cs="Calibri"/>
          <w:color w:val="000000"/>
          <w:sz w:val="22"/>
          <w:szCs w:val="22"/>
        </w:rPr>
      </w:pPr>
      <w:r>
        <w:rPr>
          <w:rFonts w:ascii="Calibri" w:eastAsia="Calibri" w:hAnsi="Calibri" w:cs="Calibri"/>
          <w:color w:val="000000"/>
          <w:sz w:val="22"/>
          <w:szCs w:val="22"/>
        </w:rPr>
        <w:t xml:space="preserve">One Day Visits minimum of 2 weeks prior to visit </w:t>
      </w:r>
    </w:p>
    <w:p w14:paraId="68208525" w14:textId="77777777" w:rsidR="003571C0" w:rsidRDefault="00000000">
      <w:pPr>
        <w:numPr>
          <w:ilvl w:val="0"/>
          <w:numId w:val="1"/>
        </w:numPr>
        <w:spacing w:after="22" w:line="257" w:lineRule="auto"/>
        <w:ind w:left="720" w:hanging="360"/>
        <w:rPr>
          <w:rFonts w:ascii="Calibri" w:eastAsia="Calibri" w:hAnsi="Calibri" w:cs="Calibri"/>
          <w:color w:val="000000"/>
          <w:sz w:val="22"/>
          <w:szCs w:val="22"/>
        </w:rPr>
      </w:pPr>
      <w:r>
        <w:rPr>
          <w:rFonts w:ascii="Calibri" w:eastAsia="Calibri" w:hAnsi="Calibri" w:cs="Calibri"/>
          <w:color w:val="000000"/>
          <w:sz w:val="22"/>
          <w:szCs w:val="22"/>
        </w:rPr>
        <w:t xml:space="preserve">Residential Visits minimum of 6 weeks prior to visit </w:t>
      </w:r>
    </w:p>
    <w:p w14:paraId="42A0C916" w14:textId="77777777" w:rsidR="003571C0" w:rsidRDefault="00000000">
      <w:pPr>
        <w:numPr>
          <w:ilvl w:val="0"/>
          <w:numId w:val="1"/>
        </w:numPr>
        <w:spacing w:after="159" w:line="257" w:lineRule="auto"/>
        <w:ind w:left="720" w:hanging="360"/>
        <w:rPr>
          <w:rFonts w:ascii="Calibri" w:eastAsia="Calibri" w:hAnsi="Calibri" w:cs="Calibri"/>
          <w:color w:val="000000"/>
          <w:sz w:val="22"/>
          <w:szCs w:val="22"/>
        </w:rPr>
      </w:pPr>
      <w:r>
        <w:rPr>
          <w:rFonts w:ascii="Calibri" w:eastAsia="Calibri" w:hAnsi="Calibri" w:cs="Calibri"/>
          <w:color w:val="000000"/>
          <w:sz w:val="22"/>
          <w:szCs w:val="22"/>
        </w:rPr>
        <w:t xml:space="preserve">Overseas Visits minimum of 16 weeks prior to visit </w:t>
      </w:r>
    </w:p>
    <w:sectPr w:rsidR="003571C0">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301C"/>
    <w:multiLevelType w:val="multilevel"/>
    <w:tmpl w:val="BFE2C1B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DDE15E4"/>
    <w:multiLevelType w:val="multilevel"/>
    <w:tmpl w:val="0A0847A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DCA5EEF"/>
    <w:multiLevelType w:val="multilevel"/>
    <w:tmpl w:val="97E6C39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60A499F"/>
    <w:multiLevelType w:val="multilevel"/>
    <w:tmpl w:val="4EAA3BB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293825411">
    <w:abstractNumId w:val="0"/>
  </w:num>
  <w:num w:numId="2" w16cid:durableId="610671071">
    <w:abstractNumId w:val="2"/>
  </w:num>
  <w:num w:numId="3" w16cid:durableId="471214421">
    <w:abstractNumId w:val="3"/>
  </w:num>
  <w:num w:numId="4" w16cid:durableId="1116487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C0"/>
    <w:rsid w:val="003571C0"/>
    <w:rsid w:val="008B6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4118"/>
  <w15:docId w15:val="{4F4DD760-1598-42AB-A66F-DCB0886A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wG5IJ7BlNGgIwaZHjtqXofwdPQ==">CgMxLjA4AHIhMTQ5MWtZdWJ0bDdQZE85WTZNN1paWnhUb2otdmEzSVox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Touche Zac (R0A) MFT</dc:creator>
  <cp:lastModifiedBy>La Touche Zac (R0A) MFT</cp:lastModifiedBy>
  <cp:revision>2</cp:revision>
  <dcterms:created xsi:type="dcterms:W3CDTF">2024-04-16T21:07:00Z</dcterms:created>
  <dcterms:modified xsi:type="dcterms:W3CDTF">2024-04-16T21:07:00Z</dcterms:modified>
</cp:coreProperties>
</file>